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7E0C32">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 xml:space="preserve">العادية لشهر </w:t>
      </w:r>
      <w:r w:rsidR="007E0C32">
        <w:rPr>
          <w:rFonts w:asciiTheme="majorBidi" w:hAnsiTheme="majorBidi" w:cs="Traditional Arabic" w:hint="cs"/>
          <w:b/>
          <w:bCs/>
          <w:sz w:val="40"/>
          <w:szCs w:val="40"/>
          <w:u w:val="single"/>
          <w:rtl/>
          <w:lang w:bidi="ar-MA"/>
        </w:rPr>
        <w:t>أكتوبر</w:t>
      </w:r>
    </w:p>
    <w:p w:rsidR="00DE136C" w:rsidRPr="00EF6C43" w:rsidRDefault="00F5224F" w:rsidP="007E0C32">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7E0C32">
        <w:rPr>
          <w:rFonts w:asciiTheme="majorBidi" w:hAnsiTheme="majorBidi" w:cs="Traditional Arabic" w:hint="cs"/>
          <w:b/>
          <w:bCs/>
          <w:sz w:val="40"/>
          <w:szCs w:val="40"/>
          <w:u w:val="single"/>
          <w:rtl/>
          <w:lang w:bidi="ar-MA"/>
        </w:rPr>
        <w:t>04</w:t>
      </w:r>
      <w:r w:rsidR="00CE49EA">
        <w:rPr>
          <w:rFonts w:asciiTheme="majorBidi" w:hAnsiTheme="majorBidi" w:cs="Traditional Arabic" w:hint="cs"/>
          <w:b/>
          <w:bCs/>
          <w:sz w:val="40"/>
          <w:szCs w:val="40"/>
          <w:u w:val="single"/>
          <w:rtl/>
          <w:lang w:bidi="ar-MA"/>
        </w:rPr>
        <w:t>/</w:t>
      </w:r>
      <w:r w:rsidR="007E0C32">
        <w:rPr>
          <w:rFonts w:asciiTheme="majorBidi" w:hAnsiTheme="majorBidi" w:cs="Traditional Arabic" w:hint="cs"/>
          <w:b/>
          <w:bCs/>
          <w:sz w:val="40"/>
          <w:szCs w:val="40"/>
          <w:u w:val="single"/>
          <w:rtl/>
          <w:lang w:bidi="ar-MA"/>
        </w:rPr>
        <w:t>10</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7E0C32">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w:t>
      </w:r>
      <w:r w:rsidR="007E0C32">
        <w:rPr>
          <w:rFonts w:asciiTheme="majorBidi" w:hAnsiTheme="majorBidi" w:cs="Traditional Arabic" w:hint="cs"/>
          <w:b/>
          <w:bCs/>
          <w:sz w:val="36"/>
          <w:szCs w:val="36"/>
          <w:rtl/>
          <w:lang w:bidi="ar-MA"/>
        </w:rPr>
        <w:t>أكتوبر</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00F51AAD">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7E0C32">
        <w:rPr>
          <w:rFonts w:asciiTheme="majorBidi" w:hAnsiTheme="majorBidi" w:cs="Traditional Arabic" w:hint="cs"/>
          <w:b/>
          <w:bCs/>
          <w:sz w:val="36"/>
          <w:szCs w:val="36"/>
          <w:rtl/>
          <w:lang w:bidi="ar-MA"/>
        </w:rPr>
        <w:t>04</w:t>
      </w:r>
      <w:r w:rsidR="00CE49EA">
        <w:rPr>
          <w:rFonts w:asciiTheme="majorBidi" w:hAnsiTheme="majorBidi" w:cs="Traditional Arabic" w:hint="cs"/>
          <w:b/>
          <w:bCs/>
          <w:sz w:val="36"/>
          <w:szCs w:val="36"/>
          <w:rtl/>
          <w:lang w:bidi="ar-MA"/>
        </w:rPr>
        <w:t>/</w:t>
      </w:r>
      <w:r w:rsidR="007E0C32">
        <w:rPr>
          <w:rFonts w:asciiTheme="majorBidi" w:hAnsiTheme="majorBidi" w:cs="Traditional Arabic" w:hint="cs"/>
          <w:b/>
          <w:bCs/>
          <w:sz w:val="36"/>
          <w:szCs w:val="36"/>
          <w:rtl/>
          <w:lang w:bidi="ar-MA"/>
        </w:rPr>
        <w:t>10</w:t>
      </w:r>
      <w:r w:rsidR="00CE49EA">
        <w:rPr>
          <w:rFonts w:asciiTheme="majorBidi" w:hAnsiTheme="majorBidi" w:cs="Traditional Arabic" w:hint="cs"/>
          <w:b/>
          <w:bCs/>
          <w:sz w:val="36"/>
          <w:szCs w:val="36"/>
          <w:rtl/>
          <w:lang w:bidi="ar-MA"/>
        </w:rPr>
        <w:t>/2023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المقرر  بشأن الغيابات المتتالية للعضوتين بالمجلس الجماعي، وذلك لفسح المجال من أجل تقديم التبريرات المتعلقة بهذه التغيبات عن طريق تبليغ كتاب توضيح أسباب التغيبات بواسطة أحد الأعوان المحلفين أو عن طريق السلطة المحلية.</w:t>
      </w:r>
    </w:p>
    <w:p w:rsidR="00DE136C" w:rsidRPr="00EF6C43" w:rsidRDefault="00DE136C"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تأجيل البث في هذه النقطة إلى حين استكمال الإجراءات الإدارية المتعلقة بتبرير التغيبات المتتالية للعضوتين المنخرطتين بلجنة التنمية البشرية والشؤون الإجتماعية.</w:t>
      </w:r>
    </w:p>
    <w:p w:rsidR="0038099F"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استبدال وتعويض السيدة كريمة برقوش بالسيد حسن بلخنشي في حظيرة مجلس التدبير بمؤسسة إعدادية ابن تومرت باغرم العلام.</w:t>
      </w:r>
    </w:p>
    <w:p w:rsidR="00DE136C" w:rsidRPr="00727C30" w:rsidRDefault="00DE136C" w:rsidP="00727C30">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الإقتصار على تعيين السيد محمد السملالي ممثل المجلس في اللجنة الإدارية لمراجعة اللوائح الإنتخابية العامة بصفة منفردة دون تعيين أو انتخاب نائب له.</w:t>
      </w:r>
    </w:p>
    <w:p w:rsidR="005C1A27" w:rsidRPr="00727C30" w:rsidRDefault="005C1A27" w:rsidP="00727C30">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صادق المجلس باسم جميع الأعضاء الحاضرين على قطع وبيع الأشجار المختلفة بالملك الجماعي الخاص بتاغزوت</w:t>
      </w:r>
      <w:r w:rsidR="00727C30">
        <w:rPr>
          <w:rFonts w:ascii="Sakkal Majalla" w:eastAsia="Times New Roman" w:hAnsi="Sakkal Majalla" w:cs="Sakkal Majalla" w:hint="cs"/>
          <w:b/>
          <w:bCs/>
          <w:sz w:val="32"/>
          <w:szCs w:val="32"/>
          <w:rtl/>
          <w:lang w:bidi="ar-MA"/>
        </w:rPr>
        <w:t>.</w:t>
      </w:r>
    </w:p>
    <w:p w:rsidR="005C1A27" w:rsidRDefault="005C1A27"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اتفاقية إطار الشراكة والتعاون لتطوير المنظومة التربوية مع المديرية الإقليمية للتعليم</w:t>
      </w:r>
      <w:r w:rsidR="00727C30" w:rsidRPr="00727C30">
        <w:rPr>
          <w:rFonts w:ascii="Sakkal Majalla" w:eastAsia="Times New Roman" w:hAnsi="Sakkal Majalla" w:cs="Sakkal Majalla" w:hint="cs"/>
          <w:b/>
          <w:bCs/>
          <w:sz w:val="32"/>
          <w:szCs w:val="32"/>
          <w:rtl/>
          <w:lang w:bidi="ar-MA"/>
        </w:rPr>
        <w:t>.</w:t>
      </w:r>
    </w:p>
    <w:p w:rsidR="00CE49EA" w:rsidRDefault="00CE49EA"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00727C30" w:rsidRPr="00727C30">
        <w:rPr>
          <w:rFonts w:ascii="Sakkal Majalla" w:eastAsia="Times New Roman" w:hAnsi="Sakkal Majalla" w:cs="Sakkal Majalla"/>
          <w:b/>
          <w:bCs/>
          <w:sz w:val="32"/>
          <w:szCs w:val="32"/>
          <w:rtl/>
          <w:lang w:bidi="ar-MA"/>
        </w:rPr>
        <w:t>وافق المجلس باسم جميع الأعضاء الحاضرين على رفع ملتمس للجامعة الملكية المغربية لكرة القدم من أجل عقد شراكة لتجهيز الملعب الجماعي بإقبر اغرم العلام بالمنشآت  الفنية اللازمة وتكسيته بالعشب الإصطناعي.</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5"/>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الحسين مسكوري</w:t>
            </w:r>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8F0DBF" w:rsidP="008F0DBF">
            <w:pPr>
              <w:bidi/>
              <w:spacing w:line="360" w:lineRule="auto"/>
              <w:jc w:val="center"/>
              <w:rPr>
                <w:rFonts w:eastAsia="Arial Unicode MS" w:cstheme="minorHAnsi"/>
                <w:b/>
                <w:bCs/>
                <w:sz w:val="24"/>
                <w:szCs w:val="24"/>
                <w:rtl/>
                <w:lang w:bidi="ar-MA"/>
              </w:rPr>
            </w:pPr>
            <w:r>
              <w:rPr>
                <w:rFonts w:eastAsiaTheme="minorHAnsi" w:hint="cs"/>
                <w:b/>
                <w:bCs/>
                <w:sz w:val="24"/>
                <w:szCs w:val="24"/>
                <w:u w:val="single"/>
                <w:rtl/>
                <w:lang w:eastAsia="en-US" w:bidi="ar-MA"/>
              </w:rPr>
              <w:t>اسماعيل خلو</w:t>
            </w:r>
          </w:p>
          <w:p w:rsidR="00B45242" w:rsidRDefault="00B45242" w:rsidP="00D310A7">
            <w:pPr>
              <w:bidi/>
              <w:spacing w:line="360" w:lineRule="auto"/>
              <w:jc w:val="center"/>
              <w:rPr>
                <w:rFonts w:eastAsiaTheme="minorHAnsi" w:cstheme="minorHAnsi"/>
                <w:b/>
                <w:bCs/>
                <w:sz w:val="24"/>
                <w:szCs w:val="24"/>
                <w:u w:val="single"/>
                <w:rtl/>
                <w:lang w:eastAsia="en-US" w:bidi="ar-MA"/>
              </w:rPr>
            </w:pP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12" w:rsidRDefault="00CC7412" w:rsidP="0083380C">
      <w:pPr>
        <w:spacing w:after="0" w:line="240" w:lineRule="auto"/>
      </w:pPr>
      <w:r>
        <w:separator/>
      </w:r>
    </w:p>
  </w:endnote>
  <w:endnote w:type="continuationSeparator" w:id="1">
    <w:p w:rsidR="00CC7412" w:rsidRDefault="00CC7412"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12" w:rsidRDefault="00CC7412" w:rsidP="0083380C">
      <w:pPr>
        <w:spacing w:after="0" w:line="240" w:lineRule="auto"/>
      </w:pPr>
      <w:r>
        <w:separator/>
      </w:r>
    </w:p>
  </w:footnote>
  <w:footnote w:type="continuationSeparator" w:id="1">
    <w:p w:rsidR="00CC7412" w:rsidRDefault="00CC7412"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AC5"/>
      </v:shape>
    </w:pict>
  </w:numPicBullet>
  <w:numPicBullet w:numPicBulletId="1">
    <w:pict>
      <v:shape id="_x0000_i1031"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0C3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0DBF"/>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153B"/>
    <w:rsid w:val="00B53C3B"/>
    <w:rsid w:val="00B55141"/>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412"/>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35967FD3-960C-425E-9612-0616C91045E3}"/>
</file>

<file path=customXml/itemProps3.xml><?xml version="1.0" encoding="utf-8"?>
<ds:datastoreItem xmlns:ds="http://schemas.openxmlformats.org/officeDocument/2006/customXml" ds:itemID="{2EA87EFF-9CC5-45F0-B17C-CB30B7AF2C73}"/>
</file>

<file path=customXml/itemProps4.xml><?xml version="1.0" encoding="utf-8"?>
<ds:datastoreItem xmlns:ds="http://schemas.openxmlformats.org/officeDocument/2006/customXml" ds:itemID="{6FA88734-5344-4369-94DF-CCBF00D65A4D}"/>
</file>

<file path=docProps/app.xml><?xml version="1.0" encoding="utf-8"?>
<Properties xmlns="http://schemas.openxmlformats.org/officeDocument/2006/extended-properties" xmlns:vt="http://schemas.openxmlformats.org/officeDocument/2006/docPropsVTypes">
  <Template>Normal</Template>
  <TotalTime>423</TotalTime>
  <Pages>1</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13</cp:revision>
  <cp:lastPrinted>2023-01-13T08:44:00Z</cp:lastPrinted>
  <dcterms:created xsi:type="dcterms:W3CDTF">2023-02-21T08:09:00Z</dcterms:created>
  <dcterms:modified xsi:type="dcterms:W3CDTF">2023-09-06T09:59:00Z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